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28" w:rsidRDefault="00EE6628" w:rsidP="00EE6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8" w:rsidRDefault="00EE6628" w:rsidP="00EE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Прокуратура </w:t>
      </w:r>
      <w:r w:rsidR="006141F5">
        <w:rPr>
          <w:rFonts w:ascii="Times New Roman" w:eastAsia="Times New Roman" w:hAnsi="Times New Roman" w:cs="Times New Roman"/>
          <w:b/>
          <w:sz w:val="28"/>
          <w:szCs w:val="28"/>
        </w:rPr>
        <w:t>Левашинского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разъясняет</w:t>
      </w:r>
    </w:p>
    <w:p w:rsidR="00EE6628" w:rsidRDefault="00EE6628" w:rsidP="00EE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8" w:rsidRPr="00215493" w:rsidRDefault="00EE6628" w:rsidP="00EE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215493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пропаганду либо публичное демонстрирование символики международного общественного движения «АУЕ»</w:t>
      </w:r>
    </w:p>
    <w:bookmarkEnd w:id="0"/>
    <w:p w:rsidR="00EE6628" w:rsidRPr="00215493" w:rsidRDefault="00EE6628" w:rsidP="00EE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Верховный суд Российской Федерации 17.08.2020 удовлетворил административное исковое заявление Генерального прокурора Российской Федерации о признании международного общественного движения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«АУЕ» 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>(Арестантское уголовное единство) экстремистским и запретил его деятельность на территории страны.</w:t>
      </w:r>
    </w:p>
    <w:p w:rsidR="00EE6628" w:rsidRPr="00215493" w:rsidRDefault="00EE6628" w:rsidP="00EE66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25.07.2002 № 114-ФЗ «О противодействии экстремистской деятельности» экстремистской деятельностью (экстремизмом) признается, в том числе, пропаганда и публичное демонстрирование атрибутики или символики экстремистских организаций.</w:t>
      </w:r>
    </w:p>
    <w:p w:rsidR="00EE6628" w:rsidRPr="00215493" w:rsidRDefault="00EE6628" w:rsidP="00EE6628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Частью 1 статьи 20.3 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предусмотрена ответственность за пропаганду либо публичное демонстрирование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</w:r>
      <w:r w:rsidRPr="00215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6628" w:rsidRPr="00215493" w:rsidRDefault="00EE6628" w:rsidP="00EE6628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>  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  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правонарушения.</w:t>
      </w:r>
    </w:p>
    <w:p w:rsidR="00EE6628" w:rsidRPr="00215493" w:rsidRDefault="00EE6628" w:rsidP="00EE6628">
      <w:pPr>
        <w:spacing w:before="100" w:beforeAutospacing="1" w:after="100" w:afterAutospacing="1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493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15493">
        <w:rPr>
          <w:rFonts w:ascii="Times New Roman" w:eastAsia="Times New Roman" w:hAnsi="Times New Roman" w:cs="Times New Roman"/>
          <w:sz w:val="28"/>
          <w:szCs w:val="28"/>
        </w:rPr>
        <w:t>Должностным лицам грозит административный штраф в размере до 4000 рублей, юридическим лицам - до 50000 рублей. В этих случаях предусмотрена конфискация предмета административного правонарушения.</w:t>
      </w:r>
    </w:p>
    <w:p w:rsidR="00EE6628" w:rsidRPr="00A47188" w:rsidRDefault="00EE6628" w:rsidP="00EE6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71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141F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07632" w:rsidRPr="00A47188" w:rsidRDefault="00D07632" w:rsidP="00D07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646" w:rsidRDefault="00D17646" w:rsidP="00D1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1CD" w:rsidRPr="00D17646" w:rsidRDefault="00A101CD" w:rsidP="00D17646"/>
    <w:sectPr w:rsidR="00A101CD" w:rsidRPr="00D17646" w:rsidSect="00A1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C1"/>
    <w:rsid w:val="006141F5"/>
    <w:rsid w:val="006846EF"/>
    <w:rsid w:val="006A2FC1"/>
    <w:rsid w:val="007747AC"/>
    <w:rsid w:val="00A101CD"/>
    <w:rsid w:val="00D07632"/>
    <w:rsid w:val="00D17646"/>
    <w:rsid w:val="00E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2021-06-23T13:49:00Z</dcterms:created>
  <dcterms:modified xsi:type="dcterms:W3CDTF">2021-06-23T13:49:00Z</dcterms:modified>
</cp:coreProperties>
</file>